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D265F" w14:textId="77777777" w:rsidR="004339DF" w:rsidRPr="004339DF" w:rsidRDefault="004339DF" w:rsidP="004339DF">
      <w:pPr>
        <w:spacing w:line="240" w:lineRule="auto"/>
        <w:jc w:val="both"/>
        <w:rPr>
          <w:rFonts w:ascii="Times New Roman" w:hAnsi="Times New Roman"/>
          <w:sz w:val="24"/>
          <w:szCs w:val="24"/>
        </w:rPr>
      </w:pPr>
    </w:p>
    <w:p w14:paraId="0025BDFE" w14:textId="70C1A2A8" w:rsidR="004339DF" w:rsidRPr="004339DF" w:rsidRDefault="004339DF" w:rsidP="004339DF">
      <w:pPr>
        <w:spacing w:line="240" w:lineRule="auto"/>
        <w:jc w:val="center"/>
        <w:rPr>
          <w:rFonts w:ascii="Times New Roman" w:hAnsi="Times New Roman"/>
          <w:sz w:val="24"/>
          <w:szCs w:val="24"/>
        </w:rPr>
      </w:pPr>
      <w:r w:rsidRPr="004339DF">
        <w:rPr>
          <w:rFonts w:ascii="Times New Roman" w:hAnsi="Times New Roman"/>
          <w:b/>
          <w:bCs/>
          <w:sz w:val="24"/>
          <w:szCs w:val="24"/>
        </w:rPr>
        <w:t>Виды медицинской помощи, оказываемой в ООО «Медика</w:t>
      </w:r>
      <w:r>
        <w:rPr>
          <w:rFonts w:ascii="Times New Roman" w:hAnsi="Times New Roman"/>
          <w:b/>
          <w:bCs/>
          <w:sz w:val="24"/>
          <w:szCs w:val="24"/>
        </w:rPr>
        <w:t xml:space="preserve"> Красноярск</w:t>
      </w:r>
      <w:r w:rsidRPr="004339DF">
        <w:rPr>
          <w:rFonts w:ascii="Times New Roman" w:hAnsi="Times New Roman"/>
          <w:b/>
          <w:bCs/>
          <w:sz w:val="24"/>
          <w:szCs w:val="24"/>
        </w:rPr>
        <w:t>»</w:t>
      </w:r>
    </w:p>
    <w:p w14:paraId="42F66495" w14:textId="303339CE" w:rsidR="004339DF" w:rsidRPr="004339DF" w:rsidRDefault="004339DF" w:rsidP="004339DF">
      <w:pPr>
        <w:spacing w:line="240" w:lineRule="auto"/>
        <w:jc w:val="both"/>
        <w:rPr>
          <w:rFonts w:ascii="Times New Roman" w:hAnsi="Times New Roman"/>
          <w:sz w:val="24"/>
          <w:szCs w:val="24"/>
        </w:rPr>
      </w:pPr>
      <w:r w:rsidRPr="004339DF">
        <w:rPr>
          <w:rFonts w:ascii="Times New Roman" w:hAnsi="Times New Roman"/>
          <w:sz w:val="24"/>
          <w:szCs w:val="24"/>
        </w:rPr>
        <w:t xml:space="preserve">Медицинская помощь в ООО «Медика Красноярск» оказывается в соответствии с действующими лицензиями, выданными Управлением лицензирования медико-фармацевтических видов деятельности Кемеровской области. </w:t>
      </w:r>
    </w:p>
    <w:p w14:paraId="017D8186" w14:textId="414F1D5A" w:rsidR="004339DF" w:rsidRPr="004339DF" w:rsidRDefault="004339DF" w:rsidP="004339DF">
      <w:pPr>
        <w:spacing w:line="240" w:lineRule="auto"/>
        <w:jc w:val="both"/>
        <w:rPr>
          <w:rFonts w:ascii="Times New Roman" w:hAnsi="Times New Roman"/>
          <w:sz w:val="24"/>
          <w:szCs w:val="24"/>
        </w:rPr>
      </w:pPr>
      <w:r w:rsidRPr="004339DF">
        <w:rPr>
          <w:rFonts w:ascii="Times New Roman" w:hAnsi="Times New Roman"/>
          <w:b/>
          <w:bCs/>
          <w:sz w:val="24"/>
          <w:szCs w:val="24"/>
        </w:rPr>
        <w:t>Виды медицинской помощи</w:t>
      </w:r>
      <w:r w:rsidRPr="004339DF">
        <w:rPr>
          <w:rFonts w:ascii="Times New Roman" w:hAnsi="Times New Roman"/>
          <w:sz w:val="24"/>
          <w:szCs w:val="24"/>
        </w:rPr>
        <w:t xml:space="preserve">, оказываемой в ООО «Медика Красноярск»: </w:t>
      </w:r>
    </w:p>
    <w:p w14:paraId="46DEA7ED" w14:textId="77777777" w:rsidR="004339DF" w:rsidRPr="004339DF" w:rsidRDefault="004339DF" w:rsidP="004339DF">
      <w:pPr>
        <w:spacing w:line="240" w:lineRule="auto"/>
        <w:jc w:val="both"/>
        <w:rPr>
          <w:rFonts w:ascii="Times New Roman" w:hAnsi="Times New Roman"/>
          <w:sz w:val="24"/>
          <w:szCs w:val="24"/>
        </w:rPr>
      </w:pPr>
      <w:r w:rsidRPr="004339DF">
        <w:rPr>
          <w:rFonts w:ascii="Times New Roman" w:hAnsi="Times New Roman"/>
          <w:sz w:val="24"/>
          <w:szCs w:val="24"/>
        </w:rPr>
        <w:t xml:space="preserve">- первичная доврачебная медико-санитарная помощь; </w:t>
      </w:r>
    </w:p>
    <w:p w14:paraId="66DD1C6B" w14:textId="77777777" w:rsidR="004339DF" w:rsidRPr="004339DF" w:rsidRDefault="004339DF" w:rsidP="004339DF">
      <w:pPr>
        <w:spacing w:line="240" w:lineRule="auto"/>
        <w:jc w:val="both"/>
        <w:rPr>
          <w:rFonts w:ascii="Times New Roman" w:hAnsi="Times New Roman"/>
          <w:sz w:val="24"/>
          <w:szCs w:val="24"/>
        </w:rPr>
      </w:pPr>
      <w:r w:rsidRPr="004339DF">
        <w:rPr>
          <w:rFonts w:ascii="Times New Roman" w:hAnsi="Times New Roman"/>
          <w:sz w:val="24"/>
          <w:szCs w:val="24"/>
        </w:rPr>
        <w:t xml:space="preserve">- первичная врачебная медико-санитарная помощь; </w:t>
      </w:r>
    </w:p>
    <w:p w14:paraId="4B981AB3" w14:textId="77777777" w:rsidR="004339DF" w:rsidRPr="004339DF" w:rsidRDefault="004339DF" w:rsidP="004339DF">
      <w:pPr>
        <w:spacing w:line="240" w:lineRule="auto"/>
        <w:jc w:val="both"/>
        <w:rPr>
          <w:rFonts w:ascii="Times New Roman" w:hAnsi="Times New Roman"/>
          <w:sz w:val="24"/>
          <w:szCs w:val="24"/>
        </w:rPr>
      </w:pPr>
      <w:r w:rsidRPr="004339DF">
        <w:rPr>
          <w:rFonts w:ascii="Times New Roman" w:hAnsi="Times New Roman"/>
          <w:sz w:val="24"/>
          <w:szCs w:val="24"/>
        </w:rPr>
        <w:t xml:space="preserve">- первичная специализированная медико-санитарная помощь; </w:t>
      </w:r>
    </w:p>
    <w:p w14:paraId="66E0A647" w14:textId="77777777" w:rsidR="004339DF" w:rsidRPr="004339DF" w:rsidRDefault="004339DF" w:rsidP="004339DF">
      <w:pPr>
        <w:spacing w:line="240" w:lineRule="auto"/>
        <w:jc w:val="both"/>
        <w:rPr>
          <w:rFonts w:ascii="Times New Roman" w:hAnsi="Times New Roman"/>
          <w:sz w:val="24"/>
          <w:szCs w:val="24"/>
        </w:rPr>
      </w:pPr>
      <w:r w:rsidRPr="004339DF">
        <w:rPr>
          <w:rFonts w:ascii="Times New Roman" w:hAnsi="Times New Roman"/>
          <w:sz w:val="24"/>
          <w:szCs w:val="24"/>
        </w:rPr>
        <w:t xml:space="preserve">Первичная доврачебная медико-санитарная помощь оказывается медицинскими работниками со средним медицинским образованием в амбулаторных условиях. </w:t>
      </w:r>
    </w:p>
    <w:p w14:paraId="5357D599" w14:textId="77777777" w:rsidR="004339DF" w:rsidRPr="004339DF" w:rsidRDefault="004339DF" w:rsidP="004339DF">
      <w:pPr>
        <w:spacing w:line="240" w:lineRule="auto"/>
        <w:jc w:val="both"/>
        <w:rPr>
          <w:rFonts w:ascii="Times New Roman" w:hAnsi="Times New Roman"/>
          <w:sz w:val="24"/>
          <w:szCs w:val="24"/>
        </w:rPr>
      </w:pPr>
      <w:r w:rsidRPr="004339DF">
        <w:rPr>
          <w:rFonts w:ascii="Times New Roman" w:hAnsi="Times New Roman"/>
          <w:sz w:val="24"/>
          <w:szCs w:val="24"/>
        </w:rPr>
        <w:t xml:space="preserve">Первичная врачебная медико-санитарная помощь оказывается врачами-терапевтами в амбулаторных условиях. </w:t>
      </w:r>
    </w:p>
    <w:p w14:paraId="6BAA2652" w14:textId="77777777" w:rsidR="004339DF" w:rsidRPr="004339DF" w:rsidRDefault="004339DF" w:rsidP="004339DF">
      <w:pPr>
        <w:spacing w:line="240" w:lineRule="auto"/>
        <w:jc w:val="both"/>
        <w:rPr>
          <w:rFonts w:ascii="Times New Roman" w:hAnsi="Times New Roman"/>
          <w:sz w:val="24"/>
          <w:szCs w:val="24"/>
        </w:rPr>
      </w:pPr>
      <w:r w:rsidRPr="004339DF">
        <w:rPr>
          <w:rFonts w:ascii="Times New Roman" w:hAnsi="Times New Roman"/>
          <w:sz w:val="24"/>
          <w:szCs w:val="24"/>
        </w:rPr>
        <w:t xml:space="preserve">Первичная специализированная медико-санитарная помощь оказывается врачами-специалистами терапевтического и хирургического профиля в амбулаторных условиях. Специализированная медицинская помощь включает в себя профилактику, диагностику и лечение заболеваний и состояний, требующих использования специальных методов и сложных медицинских технологий, а также медицинскую реабилитацию. </w:t>
      </w:r>
    </w:p>
    <w:p w14:paraId="798D0C86" w14:textId="34272215" w:rsidR="004339DF" w:rsidRPr="004339DF" w:rsidRDefault="004339DF" w:rsidP="004339DF">
      <w:pPr>
        <w:spacing w:line="240" w:lineRule="auto"/>
        <w:jc w:val="both"/>
        <w:rPr>
          <w:rFonts w:ascii="Times New Roman" w:hAnsi="Times New Roman"/>
          <w:sz w:val="24"/>
          <w:szCs w:val="24"/>
        </w:rPr>
      </w:pPr>
      <w:r w:rsidRPr="004339DF">
        <w:rPr>
          <w:rFonts w:ascii="Times New Roman" w:hAnsi="Times New Roman"/>
          <w:sz w:val="24"/>
          <w:szCs w:val="24"/>
        </w:rPr>
        <w:t xml:space="preserve">Медицинская помощь в ООО «Медика Красноярск» оказывается </w:t>
      </w:r>
      <w:r w:rsidRPr="004339DF">
        <w:rPr>
          <w:rFonts w:ascii="Times New Roman" w:hAnsi="Times New Roman"/>
          <w:b/>
          <w:bCs/>
          <w:sz w:val="24"/>
          <w:szCs w:val="24"/>
        </w:rPr>
        <w:t xml:space="preserve">в плановой форме, </w:t>
      </w:r>
      <w:r w:rsidRPr="004339DF">
        <w:rPr>
          <w:rFonts w:ascii="Times New Roman" w:hAnsi="Times New Roman"/>
          <w:sz w:val="24"/>
          <w:szCs w:val="24"/>
        </w:rPr>
        <w:t xml:space="preserve">при заболеваниях и состояниях, не сопровождающихся угрозой жизни пациента, не требующих экстренной и неотложной медицинской помощи, отсрочка оказания которой на определенное время не повлечет за собой ухудшение состояния пациента, угрозу его жизни и здоровью. </w:t>
      </w:r>
    </w:p>
    <w:p w14:paraId="332670E2" w14:textId="555C9398" w:rsidR="004339DF" w:rsidRPr="004339DF" w:rsidRDefault="004339DF" w:rsidP="004339DF">
      <w:pPr>
        <w:spacing w:line="240" w:lineRule="auto"/>
        <w:jc w:val="both"/>
        <w:rPr>
          <w:rFonts w:ascii="Times New Roman" w:hAnsi="Times New Roman"/>
          <w:sz w:val="24"/>
          <w:szCs w:val="24"/>
        </w:rPr>
      </w:pPr>
      <w:r w:rsidRPr="004339DF">
        <w:rPr>
          <w:rFonts w:ascii="Times New Roman" w:hAnsi="Times New Roman"/>
          <w:b/>
          <w:bCs/>
          <w:sz w:val="24"/>
          <w:szCs w:val="24"/>
        </w:rPr>
        <w:t xml:space="preserve">Источники финансирования </w:t>
      </w:r>
      <w:r w:rsidRPr="004339DF">
        <w:rPr>
          <w:rFonts w:ascii="Times New Roman" w:hAnsi="Times New Roman"/>
          <w:sz w:val="24"/>
          <w:szCs w:val="24"/>
        </w:rPr>
        <w:t xml:space="preserve">медицинской помощи, оказываемой в ООО «Медика Красноярск»: </w:t>
      </w:r>
    </w:p>
    <w:p w14:paraId="64C55FD9" w14:textId="77777777" w:rsidR="004339DF" w:rsidRPr="004339DF" w:rsidRDefault="004339DF" w:rsidP="004339DF">
      <w:pPr>
        <w:spacing w:line="240" w:lineRule="auto"/>
        <w:jc w:val="both"/>
        <w:rPr>
          <w:rFonts w:ascii="Times New Roman" w:hAnsi="Times New Roman"/>
          <w:sz w:val="24"/>
          <w:szCs w:val="24"/>
        </w:rPr>
      </w:pPr>
      <w:r w:rsidRPr="004339DF">
        <w:rPr>
          <w:rFonts w:ascii="Times New Roman" w:hAnsi="Times New Roman"/>
          <w:sz w:val="24"/>
          <w:szCs w:val="24"/>
        </w:rPr>
        <w:t xml:space="preserve">- личные средства граждан. </w:t>
      </w:r>
    </w:p>
    <w:p w14:paraId="67B9E3ED" w14:textId="105F93E8" w:rsidR="00387BC3" w:rsidRPr="008779A2" w:rsidRDefault="004339DF" w:rsidP="004339DF">
      <w:pPr>
        <w:spacing w:line="240" w:lineRule="auto"/>
        <w:jc w:val="both"/>
        <w:rPr>
          <w:rFonts w:ascii="Times New Roman" w:hAnsi="Times New Roman"/>
          <w:sz w:val="24"/>
          <w:szCs w:val="24"/>
        </w:rPr>
      </w:pPr>
      <w:r w:rsidRPr="004339DF">
        <w:rPr>
          <w:rFonts w:ascii="Times New Roman" w:hAnsi="Times New Roman"/>
          <w:sz w:val="24"/>
          <w:szCs w:val="24"/>
        </w:rPr>
        <w:t>За счет личных средств граждан ООО «Медика Красноярск» предоставляет платные медицинские услуги по желанию потребителя (заказчика), при самостоятельном обращении за получением медицинских услуг. Основанием для оказания платных медицинских услуг является добровольное волеизъявление пациента и согласие заказчика приобрести медицинскую услугу, на возмездной основе за счет средств заказчика.</w:t>
      </w:r>
    </w:p>
    <w:sectPr w:rsidR="00387BC3" w:rsidRPr="008779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CC"/>
    <w:family w:val="swiss"/>
    <w:pitch w:val="variable"/>
    <w:sig w:usb0="E4002EFF" w:usb1="C200247B" w:usb2="00000009" w:usb3="00000000" w:csb0="000001FF" w:csb1="00000000"/>
  </w:font>
  <w:font w:name="Times New Roman">
    <w:altName w:val="Times New Roman PS"/>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9A2"/>
    <w:rsid w:val="004339DF"/>
    <w:rsid w:val="00595193"/>
    <w:rsid w:val="008779A2"/>
    <w:rsid w:val="00ED6F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7856A"/>
  <w15:chartTrackingRefBased/>
  <w15:docId w15:val="{43C40CD5-F680-4AC3-8EC5-D393FAB55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79A2"/>
    <w:rPr>
      <w:rFonts w:eastAsia="Times New Roman"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292</Words>
  <Characters>1668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Филиппова Оксана Владимировна</dc:creator>
  <cp:keywords/>
  <dc:description/>
  <cp:lastModifiedBy>Калашников Евгений Павлович</cp:lastModifiedBy>
  <cp:revision>2</cp:revision>
  <dcterms:created xsi:type="dcterms:W3CDTF">2025-09-11T05:55:00Z</dcterms:created>
  <dcterms:modified xsi:type="dcterms:W3CDTF">2025-09-11T05:55:00Z</dcterms:modified>
</cp:coreProperties>
</file>